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AB74C6" w:rsidRPr="00E7136B" w:rsidRDefault="00AB74C6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a3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0E36A8" w:rsidRDefault="00AB74C6" w:rsidP="000E36A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«Ալտերնատիվ» ՍՊԸ </w:t>
            </w:r>
          </w:p>
        </w:tc>
      </w:tr>
      <w:tr w:rsidR="00DF139E" w:rsidRPr="000E36A8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0E36A8" w:rsidRDefault="00AB74C6" w:rsidP="000E36A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ՀՀ, Լոռու մարզ, ք. Վանաձոր, Մանուշյան փ. 1/5 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0E36A8" w:rsidRDefault="00E57D3F" w:rsidP="000E36A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No. </w:t>
            </w:r>
            <w:r w:rsidR="000E36A8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CARMAC2-CW-21-9/03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0E36A8" w:rsidRDefault="000E36A8" w:rsidP="000E36A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12</w:t>
            </w:r>
            <w:r w:rsidR="00DF139E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.</w:t>
            </w: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10</w:t>
            </w:r>
            <w:r w:rsidR="00DF139E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.20</w:t>
            </w:r>
            <w:r w:rsidR="00F30FC6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2</w:t>
            </w: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1</w:t>
            </w:r>
            <w:r w:rsidR="00DF139E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թ.</w:t>
            </w:r>
          </w:p>
        </w:tc>
      </w:tr>
      <w:tr w:rsidR="00DF139E" w:rsidRPr="000E36A8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0E36A8" w:rsidRDefault="00DF139E" w:rsidP="0053673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CQS (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Խորհրդատուի</w:t>
            </w:r>
            <w:proofErr w:type="spellEnd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որակավորման</w:t>
            </w:r>
            <w:proofErr w:type="spellEnd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վրա</w:t>
            </w:r>
            <w:proofErr w:type="spellEnd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հիմնված</w:t>
            </w:r>
            <w:proofErr w:type="spellEnd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ընտրություն</w:t>
            </w:r>
            <w:proofErr w:type="spellEnd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0E36A8" w:rsidRDefault="000E36A8" w:rsidP="00AB74C6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D637A2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2,356,800 </w:t>
            </w: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r w:rsidR="00DF139E"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0E36A8" w:rsidRDefault="000E36A8" w:rsidP="000E36A8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4 </w:t>
            </w:r>
            <w:proofErr w:type="spellStart"/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>ամիս</w:t>
            </w:r>
            <w:proofErr w:type="spellEnd"/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0E36A8" w:rsidRDefault="000E36A8" w:rsidP="002F5384">
            <w:pPr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B924D3">
              <w:rPr>
                <w:rFonts w:ascii="GHEA Grapalat" w:hAnsi="GHEA Grapalat" w:cs="Sylfaen"/>
                <w:b/>
                <w:i/>
                <w:lang w:val="hy-AM" w:eastAsia="x-none"/>
              </w:rPr>
              <w:t>ՀՀ Լոռու մարզի Օձուն համայնքի վարչական տարածքում  և Շիրակի   մարզի Սարապատ համայնքի Գյումրու մայրուղի թիվ 4 հողամաս հասցեում անասնաբուժական սպասարկման կենտրոնների կառուցման աշխատանքների որակի տեխնիկական</w:t>
            </w:r>
            <w:r w:rsidRPr="000E36A8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  <w:r w:rsidRPr="00607BDD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հսկողության </w:t>
            </w:r>
            <w:r>
              <w:rPr>
                <w:rFonts w:ascii="GHEA Grapalat" w:hAnsi="GHEA Grapalat" w:cs="Sylfaen"/>
                <w:b/>
                <w:i/>
                <w:lang w:val="hy-AM" w:eastAsia="x-none"/>
              </w:rPr>
              <w:t>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42B41"/>
    <w:rsid w:val="000935A2"/>
    <w:rsid w:val="000E36A8"/>
    <w:rsid w:val="00110754"/>
    <w:rsid w:val="00162DA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6013"/>
    <w:rsid w:val="007F4A7F"/>
    <w:rsid w:val="008164A2"/>
    <w:rsid w:val="00826A9C"/>
    <w:rsid w:val="00832ED6"/>
    <w:rsid w:val="008531CA"/>
    <w:rsid w:val="008B29AD"/>
    <w:rsid w:val="008C6D3D"/>
    <w:rsid w:val="008F4DA1"/>
    <w:rsid w:val="009173B5"/>
    <w:rsid w:val="00954B59"/>
    <w:rsid w:val="00975EDF"/>
    <w:rsid w:val="00991AB1"/>
    <w:rsid w:val="00A23914"/>
    <w:rsid w:val="00AB74C6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E3C5"/>
  <w15:docId w15:val="{E48D5095-2FF4-4992-914F-455943A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1DF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lock Text"/>
    <w:basedOn w:val="a"/>
    <w:rsid w:val="00AB74C6"/>
    <w:pPr>
      <w:ind w:left="2880" w:right="135"/>
      <w:jc w:val="both"/>
    </w:pPr>
    <w:rPr>
      <w:rFonts w:ascii="Arial LatArm" w:hAnsi="Arial LatAr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0343-37E2-4BA8-B392-CCEF265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43</cp:revision>
  <cp:lastPrinted>2015-06-25T06:42:00Z</cp:lastPrinted>
  <dcterms:created xsi:type="dcterms:W3CDTF">2012-12-12T07:42:00Z</dcterms:created>
  <dcterms:modified xsi:type="dcterms:W3CDTF">2021-10-29T12:20:00Z</dcterms:modified>
</cp:coreProperties>
</file>